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ayout w:type="fixed"/>
        <w:tblLook w:val="01E0" w:firstRow="1" w:lastRow="1" w:firstColumn="1" w:lastColumn="1" w:noHBand="0" w:noVBand="0"/>
      </w:tblPr>
      <w:tblGrid>
        <w:gridCol w:w="4678"/>
        <w:gridCol w:w="1275"/>
        <w:gridCol w:w="4395"/>
      </w:tblGrid>
      <w:tr w:rsidR="002C3216" w:rsidRPr="00D306B9" w:rsidTr="000320E0">
        <w:trPr>
          <w:trHeight w:val="1275"/>
        </w:trPr>
        <w:tc>
          <w:tcPr>
            <w:tcW w:w="4678" w:type="dxa"/>
          </w:tcPr>
          <w:p w:rsidR="002C3216" w:rsidRPr="00D306B9" w:rsidRDefault="002C3216" w:rsidP="000320E0">
            <w:pPr>
              <w:spacing w:after="0" w:line="240" w:lineRule="auto"/>
              <w:jc w:val="center"/>
              <w:rPr>
                <w:rFonts w:ascii="Times New Roman" w:hAnsi="Times New Roman"/>
              </w:rPr>
            </w:pP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РЕСПУБЛИКА ТАТАРСТАН</w:t>
            </w:r>
          </w:p>
          <w:p w:rsidR="002C3216" w:rsidRPr="00D306B9" w:rsidRDefault="002C3216" w:rsidP="000320E0">
            <w:pPr>
              <w:spacing w:after="0" w:line="240" w:lineRule="auto"/>
              <w:jc w:val="center"/>
              <w:rPr>
                <w:rFonts w:ascii="Times New Roman" w:hAnsi="Times New Roman"/>
                <w:sz w:val="16"/>
                <w:szCs w:val="16"/>
                <w:lang w:val="tt-RU"/>
              </w:rPr>
            </w:pP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СОВЕТ НИЖНЕКАМСКОГО</w:t>
            </w: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МУНИЦИПАЛЬНОГО РАЙОНА</w:t>
            </w:r>
          </w:p>
          <w:p w:rsidR="002C3216" w:rsidRPr="00D306B9" w:rsidRDefault="002C3216" w:rsidP="000320E0">
            <w:pPr>
              <w:spacing w:after="0" w:line="240" w:lineRule="auto"/>
              <w:ind w:left="-108" w:right="-108"/>
              <w:jc w:val="center"/>
              <w:rPr>
                <w:rFonts w:ascii="Times New Roman" w:hAnsi="Times New Roman"/>
                <w:sz w:val="17"/>
                <w:szCs w:val="17"/>
                <w:lang w:val="tt-RU"/>
              </w:rPr>
            </w:pPr>
          </w:p>
          <w:p w:rsidR="002C3216" w:rsidRPr="00D306B9" w:rsidRDefault="002C3216" w:rsidP="000320E0">
            <w:pPr>
              <w:spacing w:after="0" w:line="240" w:lineRule="auto"/>
              <w:ind w:left="-108" w:right="-108"/>
              <w:jc w:val="center"/>
              <w:rPr>
                <w:rFonts w:ascii="Times New Roman" w:hAnsi="Times New Roman"/>
                <w:sz w:val="8"/>
                <w:szCs w:val="8"/>
              </w:rPr>
            </w:pPr>
          </w:p>
          <w:p w:rsidR="002C3216" w:rsidRPr="00D306B9" w:rsidRDefault="002C3216" w:rsidP="000320E0">
            <w:pPr>
              <w:spacing w:after="0" w:line="240" w:lineRule="auto"/>
              <w:jc w:val="center"/>
              <w:rPr>
                <w:rFonts w:ascii="Times New Roman" w:hAnsi="Times New Roman"/>
                <w:sz w:val="20"/>
                <w:lang w:val="tt-RU"/>
              </w:rPr>
            </w:pPr>
            <w:r w:rsidRPr="00D306B9">
              <w:rPr>
                <w:rFonts w:ascii="Times New Roman" w:hAnsi="Times New Roman"/>
                <w:sz w:val="20"/>
                <w:lang w:val="tt-RU"/>
              </w:rPr>
              <w:t>423586, г. Нижнекамск, пр. Строителей, 12</w:t>
            </w:r>
          </w:p>
          <w:p w:rsidR="002C3216" w:rsidRPr="00D306B9" w:rsidRDefault="002C3216" w:rsidP="000320E0">
            <w:pPr>
              <w:spacing w:after="0" w:line="240" w:lineRule="auto"/>
              <w:jc w:val="center"/>
              <w:rPr>
                <w:rFonts w:ascii="Times New Roman" w:hAnsi="Times New Roman"/>
                <w:sz w:val="20"/>
                <w:szCs w:val="18"/>
                <w:lang w:val="tt-RU"/>
              </w:rPr>
            </w:pPr>
            <w:r w:rsidRPr="00D306B9">
              <w:rPr>
                <w:rFonts w:ascii="Times New Roman" w:hAnsi="Times New Roman"/>
                <w:sz w:val="20"/>
                <w:szCs w:val="18"/>
                <w:lang w:val="tt-RU"/>
              </w:rPr>
              <w:t>тел./факс (8555) 41-70-00</w:t>
            </w:r>
          </w:p>
          <w:p w:rsidR="002C3216" w:rsidRPr="00D306B9" w:rsidRDefault="00C042D9" w:rsidP="000320E0">
            <w:pPr>
              <w:spacing w:after="0" w:line="240" w:lineRule="auto"/>
              <w:ind w:left="-108" w:right="-108"/>
              <w:jc w:val="center"/>
              <w:rPr>
                <w:rFonts w:ascii="Times New Roman" w:hAnsi="Times New Roman"/>
                <w:sz w:val="15"/>
                <w:szCs w:val="15"/>
                <w:lang w:val="tt-RU"/>
              </w:rPr>
            </w:pPr>
            <w:r>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8" o:spid="_x0000_s1026" type="#_x0000_t32" style="position:absolute;left:0;text-align:left;margin-left:-5.45pt;margin-top:10.25pt;width:517.75pt;height:.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w:r>
            <w:r>
              <w:rPr>
                <w:rFonts w:ascii="Times New Roman" w:hAnsi="Times New Roman"/>
                <w:noProof/>
              </w:rPr>
              <w:pict>
                <v:shape id="Прямая со стрелкой 7" o:spid="_x0000_s1028" type="#_x0000_t32" style="position:absolute;left:0;text-align:left;margin-left:-4.85pt;margin-top:11.95pt;width:517.4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w:r>
            <w:r>
              <w:rPr>
                <w:rFonts w:ascii="Times New Roman" w:hAnsi="Times New Roman"/>
                <w:noProof/>
              </w:rPr>
              <w:pict>
                <v:shape id="Прямая со стрелкой 6" o:spid="_x0000_s1027" type="#_x0000_t32" style="position:absolute;left:0;text-align:left;margin-left:-5.5pt;margin-top:11pt;width:517.45pt;height:.4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w:r>
          </w:p>
        </w:tc>
        <w:tc>
          <w:tcPr>
            <w:tcW w:w="1275" w:type="dxa"/>
          </w:tcPr>
          <w:p w:rsidR="002C3216" w:rsidRPr="00D306B9" w:rsidRDefault="002C3216" w:rsidP="000320E0">
            <w:pPr>
              <w:spacing w:after="0" w:line="240" w:lineRule="auto"/>
              <w:ind w:left="-108"/>
              <w:jc w:val="center"/>
              <w:rPr>
                <w:rFonts w:ascii="Times New Roman" w:hAnsi="Times New Roman"/>
              </w:rPr>
            </w:pPr>
            <w:r w:rsidRPr="00D306B9">
              <w:rPr>
                <w:rFonts w:ascii="Times New Roman" w:hAnsi="Times New Roman"/>
                <w:noProof/>
                <w:lang w:eastAsia="ru-RU"/>
              </w:rPr>
              <w:drawing>
                <wp:inline distT="0" distB="0" distL="0" distR="0">
                  <wp:extent cx="790575" cy="914400"/>
                  <wp:effectExtent l="0" t="0" r="0"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2C3216" w:rsidRPr="00D306B9" w:rsidRDefault="002C3216" w:rsidP="000320E0">
            <w:pPr>
              <w:spacing w:after="0" w:line="240" w:lineRule="auto"/>
              <w:jc w:val="center"/>
              <w:rPr>
                <w:rFonts w:ascii="Times New Roman" w:hAnsi="Times New Roman"/>
                <w:lang w:val="en-US"/>
              </w:rPr>
            </w:pP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ТАТАРСТАН РЕСПУБЛИКАСЫ</w:t>
            </w:r>
          </w:p>
          <w:p w:rsidR="002C3216" w:rsidRPr="00D306B9" w:rsidRDefault="002C3216" w:rsidP="000320E0">
            <w:pPr>
              <w:spacing w:after="0" w:line="240" w:lineRule="auto"/>
              <w:jc w:val="center"/>
              <w:rPr>
                <w:rFonts w:ascii="Times New Roman" w:hAnsi="Times New Roman"/>
                <w:sz w:val="16"/>
                <w:szCs w:val="16"/>
                <w:lang w:val="tt-RU"/>
              </w:rPr>
            </w:pP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ТҮБӘН КАМА</w:t>
            </w:r>
          </w:p>
          <w:p w:rsidR="002C3216" w:rsidRPr="00D306B9" w:rsidRDefault="002C3216" w:rsidP="000320E0">
            <w:pPr>
              <w:spacing w:after="0" w:line="240" w:lineRule="auto"/>
              <w:jc w:val="center"/>
              <w:rPr>
                <w:rFonts w:ascii="Times New Roman" w:hAnsi="Times New Roman"/>
                <w:lang w:val="tt-RU"/>
              </w:rPr>
            </w:pPr>
            <w:r w:rsidRPr="00D306B9">
              <w:rPr>
                <w:rFonts w:ascii="Times New Roman" w:hAnsi="Times New Roman"/>
                <w:lang w:val="tt-RU"/>
              </w:rPr>
              <w:t>МУНИЦИПАЛЬ РАЙОНЫ СОВЕТЫ</w:t>
            </w:r>
          </w:p>
          <w:p w:rsidR="002C3216" w:rsidRPr="00D306B9" w:rsidRDefault="002C3216" w:rsidP="000320E0">
            <w:pPr>
              <w:spacing w:after="0" w:line="240" w:lineRule="auto"/>
              <w:jc w:val="center"/>
              <w:rPr>
                <w:rFonts w:ascii="Times New Roman" w:hAnsi="Times New Roman"/>
                <w:sz w:val="17"/>
                <w:szCs w:val="17"/>
                <w:lang w:val="tt-RU"/>
              </w:rPr>
            </w:pPr>
          </w:p>
          <w:p w:rsidR="002C3216" w:rsidRPr="00D306B9" w:rsidRDefault="002C3216" w:rsidP="000320E0">
            <w:pPr>
              <w:spacing w:after="0" w:line="240" w:lineRule="auto"/>
              <w:jc w:val="center"/>
              <w:rPr>
                <w:rFonts w:ascii="Times New Roman" w:hAnsi="Times New Roman"/>
                <w:sz w:val="8"/>
                <w:szCs w:val="12"/>
                <w:lang w:val="tt-RU"/>
              </w:rPr>
            </w:pPr>
          </w:p>
          <w:p w:rsidR="002C3216" w:rsidRPr="00D306B9" w:rsidRDefault="002C3216" w:rsidP="000320E0">
            <w:pPr>
              <w:spacing w:after="0" w:line="240" w:lineRule="auto"/>
              <w:jc w:val="center"/>
              <w:rPr>
                <w:rFonts w:ascii="Times New Roman" w:hAnsi="Times New Roman"/>
                <w:sz w:val="20"/>
                <w:lang w:val="tt-RU"/>
              </w:rPr>
            </w:pPr>
            <w:r w:rsidRPr="00D306B9">
              <w:rPr>
                <w:rFonts w:ascii="Times New Roman" w:hAnsi="Times New Roman"/>
                <w:sz w:val="20"/>
                <w:lang w:val="tt-RU"/>
              </w:rPr>
              <w:t>423586, Түбән Кама шәһәре, Төзүчеләр пр., 12</w:t>
            </w:r>
          </w:p>
          <w:p w:rsidR="002C3216" w:rsidRPr="00D306B9" w:rsidRDefault="002C3216" w:rsidP="000320E0">
            <w:pPr>
              <w:spacing w:after="0" w:line="240" w:lineRule="auto"/>
              <w:jc w:val="center"/>
              <w:rPr>
                <w:rFonts w:ascii="Times New Roman" w:hAnsi="Times New Roman"/>
                <w:sz w:val="15"/>
                <w:szCs w:val="15"/>
                <w:lang w:val="tt-RU"/>
              </w:rPr>
            </w:pPr>
            <w:r w:rsidRPr="00D306B9">
              <w:rPr>
                <w:rFonts w:ascii="Times New Roman" w:hAnsi="Times New Roman"/>
                <w:sz w:val="20"/>
                <w:szCs w:val="18"/>
                <w:lang w:val="tt-RU"/>
              </w:rPr>
              <w:t>тел./факс (8555) 41-70-00</w:t>
            </w:r>
          </w:p>
        </w:tc>
      </w:tr>
    </w:tbl>
    <w:p w:rsidR="002C3216" w:rsidRPr="00491DA8" w:rsidRDefault="002C3216" w:rsidP="002C3216">
      <w:pPr>
        <w:pStyle w:val="ConsPlusNormal"/>
        <w:ind w:right="-1"/>
        <w:jc w:val="center"/>
        <w:rPr>
          <w:lang w:val="tt-RU"/>
        </w:rPr>
      </w:pPr>
    </w:p>
    <w:tbl>
      <w:tblPr>
        <w:tblW w:w="10348" w:type="dxa"/>
        <w:tblLook w:val="04A0" w:firstRow="1" w:lastRow="0" w:firstColumn="1" w:lastColumn="0" w:noHBand="0" w:noVBand="1"/>
      </w:tblPr>
      <w:tblGrid>
        <w:gridCol w:w="5387"/>
        <w:gridCol w:w="4961"/>
      </w:tblGrid>
      <w:tr w:rsidR="002C3216" w:rsidRPr="00491DA8" w:rsidTr="000320E0">
        <w:tc>
          <w:tcPr>
            <w:tcW w:w="5387" w:type="dxa"/>
            <w:shd w:val="clear" w:color="auto" w:fill="auto"/>
          </w:tcPr>
          <w:p w:rsidR="002C3216" w:rsidRPr="00491DA8" w:rsidRDefault="002C3216" w:rsidP="000320E0">
            <w:pPr>
              <w:pStyle w:val="ConsPlusNormal"/>
              <w:ind w:right="-1"/>
              <w:jc w:val="center"/>
              <w:rPr>
                <w:sz w:val="24"/>
                <w:lang w:val="tt-RU"/>
              </w:rPr>
            </w:pPr>
            <w:r w:rsidRPr="00491DA8">
              <w:rPr>
                <w:sz w:val="24"/>
                <w:lang w:val="tt-RU"/>
              </w:rPr>
              <w:t>РЕШЕНИЕ</w:t>
            </w:r>
          </w:p>
        </w:tc>
        <w:tc>
          <w:tcPr>
            <w:tcW w:w="4961" w:type="dxa"/>
            <w:shd w:val="clear" w:color="auto" w:fill="auto"/>
          </w:tcPr>
          <w:p w:rsidR="002C3216" w:rsidRPr="00491DA8" w:rsidRDefault="002C3216" w:rsidP="000320E0">
            <w:pPr>
              <w:pStyle w:val="ConsPlusNormal"/>
              <w:ind w:right="-1"/>
              <w:jc w:val="center"/>
              <w:rPr>
                <w:sz w:val="24"/>
                <w:lang w:val="tt-RU"/>
              </w:rPr>
            </w:pPr>
            <w:r w:rsidRPr="00491DA8">
              <w:rPr>
                <w:sz w:val="24"/>
                <w:lang w:val="tt-RU"/>
              </w:rPr>
              <w:t>КАРАР</w:t>
            </w:r>
          </w:p>
          <w:p w:rsidR="002C3216" w:rsidRPr="00491DA8" w:rsidRDefault="002C3216" w:rsidP="000320E0">
            <w:pPr>
              <w:pStyle w:val="ConsPlusNormal"/>
              <w:ind w:right="-1"/>
              <w:jc w:val="center"/>
              <w:rPr>
                <w:sz w:val="24"/>
                <w:lang w:val="tt-RU"/>
              </w:rPr>
            </w:pPr>
          </w:p>
        </w:tc>
      </w:tr>
      <w:tr w:rsidR="002C3216" w:rsidRPr="00D64F6F" w:rsidTr="000320E0">
        <w:trPr>
          <w:trHeight w:val="343"/>
        </w:trPr>
        <w:tc>
          <w:tcPr>
            <w:tcW w:w="5387" w:type="dxa"/>
            <w:shd w:val="clear" w:color="auto" w:fill="auto"/>
          </w:tcPr>
          <w:p w:rsidR="002C3216" w:rsidRPr="00D64F6F" w:rsidRDefault="002C3216" w:rsidP="000320E0">
            <w:pPr>
              <w:pStyle w:val="ConsPlusNormal"/>
              <w:ind w:right="-1"/>
              <w:rPr>
                <w:noProof/>
                <w:sz w:val="28"/>
              </w:rPr>
            </w:pPr>
            <w:r>
              <w:rPr>
                <w:noProof/>
                <w:sz w:val="28"/>
              </w:rPr>
              <w:t>№ __</w:t>
            </w:r>
          </w:p>
        </w:tc>
        <w:tc>
          <w:tcPr>
            <w:tcW w:w="4961" w:type="dxa"/>
            <w:shd w:val="clear" w:color="auto" w:fill="auto"/>
          </w:tcPr>
          <w:p w:rsidR="002C3216" w:rsidRPr="00D64F6F" w:rsidRDefault="002C3216" w:rsidP="000320E0">
            <w:pPr>
              <w:pStyle w:val="ConsPlusNormal"/>
              <w:ind w:right="-1"/>
              <w:jc w:val="right"/>
              <w:rPr>
                <w:sz w:val="28"/>
                <w:lang w:val="tt-RU"/>
              </w:rPr>
            </w:pPr>
            <w:r>
              <w:rPr>
                <w:sz w:val="28"/>
                <w:lang w:val="tt-RU"/>
              </w:rPr>
              <w:t xml:space="preserve">_ декабря </w:t>
            </w:r>
            <w:r w:rsidRPr="00D64F6F">
              <w:rPr>
                <w:sz w:val="28"/>
                <w:lang w:val="tt-RU"/>
              </w:rPr>
              <w:t>2022 года</w:t>
            </w:r>
          </w:p>
        </w:tc>
      </w:tr>
    </w:tbl>
    <w:p w:rsidR="00F553D0" w:rsidRPr="00F2271D" w:rsidRDefault="00F553D0" w:rsidP="00787875">
      <w:pPr>
        <w:spacing w:after="0" w:line="240" w:lineRule="auto"/>
        <w:ind w:right="-143"/>
        <w:jc w:val="right"/>
        <w:rPr>
          <w:rFonts w:ascii="Times New Roman" w:hAnsi="Times New Roman" w:cs="Times New Roman"/>
          <w:sz w:val="28"/>
          <w:szCs w:val="28"/>
        </w:rPr>
      </w:pPr>
    </w:p>
    <w:p w:rsidR="007D2B87" w:rsidRPr="007D2B87" w:rsidRDefault="007D2B87" w:rsidP="007D2B87">
      <w:pPr>
        <w:spacing w:after="0" w:line="240" w:lineRule="auto"/>
        <w:ind w:right="-143" w:firstLine="709"/>
        <w:contextualSpacing/>
        <w:jc w:val="center"/>
        <w:rPr>
          <w:rFonts w:ascii="Times New Roman" w:hAnsi="Times New Roman" w:cs="Times New Roman"/>
          <w:sz w:val="28"/>
          <w:szCs w:val="28"/>
        </w:rPr>
      </w:pPr>
      <w:r w:rsidRPr="007D2B87">
        <w:rPr>
          <w:rFonts w:ascii="Times New Roman" w:hAnsi="Times New Roman" w:cs="Times New Roman"/>
          <w:sz w:val="28"/>
          <w:szCs w:val="28"/>
        </w:rPr>
        <w:t>О предоставлении мер социальной поддержки по отсрочке уплаты арендной платы по договорам аренды муниципального имущества гражданам, участвующим в специальной военной операции</w:t>
      </w:r>
    </w:p>
    <w:p w:rsidR="007D2B87" w:rsidRPr="007D2B87" w:rsidRDefault="007D2B87" w:rsidP="007D2B87">
      <w:pPr>
        <w:spacing w:after="0" w:line="240" w:lineRule="auto"/>
        <w:ind w:right="-143" w:firstLine="709"/>
        <w:contextualSpacing/>
        <w:jc w:val="both"/>
        <w:rPr>
          <w:rFonts w:ascii="Times New Roman" w:hAnsi="Times New Roman" w:cs="Times New Roman"/>
          <w:sz w:val="28"/>
          <w:szCs w:val="28"/>
        </w:rPr>
      </w:pPr>
    </w:p>
    <w:p w:rsidR="002C3216" w:rsidRDefault="007D2B87" w:rsidP="007D2B87">
      <w:pPr>
        <w:spacing w:after="0" w:line="240" w:lineRule="auto"/>
        <w:ind w:right="-143" w:firstLine="709"/>
        <w:contextualSpacing/>
        <w:jc w:val="both"/>
        <w:rPr>
          <w:rFonts w:ascii="Times New Roman" w:hAnsi="Times New Roman" w:cs="Times New Roman"/>
          <w:sz w:val="28"/>
          <w:szCs w:val="28"/>
        </w:rPr>
      </w:pPr>
      <w:r w:rsidRPr="007D2B87">
        <w:rPr>
          <w:rFonts w:ascii="Times New Roman" w:hAnsi="Times New Roman" w:cs="Times New Roman"/>
          <w:sz w:val="28"/>
          <w:szCs w:val="28"/>
        </w:rPr>
        <w:t>В соответствии с распоряжением Правительства Р</w:t>
      </w:r>
      <w:r w:rsidR="000E5F8B">
        <w:rPr>
          <w:rFonts w:ascii="Times New Roman" w:hAnsi="Times New Roman" w:cs="Times New Roman"/>
          <w:sz w:val="28"/>
          <w:szCs w:val="28"/>
        </w:rPr>
        <w:t xml:space="preserve">оссийской </w:t>
      </w:r>
      <w:r w:rsidRPr="007D2B87">
        <w:rPr>
          <w:rFonts w:ascii="Times New Roman" w:hAnsi="Times New Roman" w:cs="Times New Roman"/>
          <w:sz w:val="28"/>
          <w:szCs w:val="28"/>
        </w:rPr>
        <w:t>Ф</w:t>
      </w:r>
      <w:r w:rsidR="000E5F8B">
        <w:rPr>
          <w:rFonts w:ascii="Times New Roman" w:hAnsi="Times New Roman" w:cs="Times New Roman"/>
          <w:sz w:val="28"/>
          <w:szCs w:val="28"/>
        </w:rPr>
        <w:t>едерации</w:t>
      </w:r>
      <w:r w:rsidRPr="007D2B87">
        <w:rPr>
          <w:rFonts w:ascii="Times New Roman" w:hAnsi="Times New Roman" w:cs="Times New Roman"/>
          <w:sz w:val="28"/>
          <w:szCs w:val="28"/>
        </w:rPr>
        <w:t xml:space="preserve"> от 15 октября 2022 года №</w:t>
      </w:r>
      <w:r w:rsidR="00C042D9">
        <w:rPr>
          <w:rFonts w:ascii="Times New Roman" w:hAnsi="Times New Roman" w:cs="Times New Roman"/>
          <w:sz w:val="28"/>
          <w:szCs w:val="28"/>
        </w:rPr>
        <w:t xml:space="preserve"> </w:t>
      </w:r>
      <w:r w:rsidRPr="007D2B87">
        <w:rPr>
          <w:rFonts w:ascii="Times New Roman" w:hAnsi="Times New Roman" w:cs="Times New Roman"/>
          <w:sz w:val="28"/>
          <w:szCs w:val="28"/>
        </w:rPr>
        <w:t xml:space="preserve">3046-р «О предоставлении отсрочки арендной платы по договорам аренды федерального имущества в связи с частичной мобилизацией», распоряжением Кабинета Министров Республики Татарстан от 16 ноября 2022 года № 2507-р «Об условиях отсрочки уплаты арендной платы по договорам аренды государственного имущества лицам, призванным на военную службу по мобилизации в Вооруженные Силы Российской Федерации», частью 1 статьи 30 Устава Нижнекамского муниципального района, Совет Нижнекамского муниципального района </w:t>
      </w:r>
    </w:p>
    <w:p w:rsidR="000E5F8B" w:rsidRDefault="000E5F8B" w:rsidP="007D2B87">
      <w:pPr>
        <w:spacing w:after="0" w:line="240" w:lineRule="auto"/>
        <w:ind w:right="-143" w:firstLine="709"/>
        <w:contextualSpacing/>
        <w:jc w:val="both"/>
        <w:rPr>
          <w:rFonts w:ascii="Times New Roman" w:hAnsi="Times New Roman" w:cs="Times New Roman"/>
          <w:sz w:val="28"/>
          <w:szCs w:val="28"/>
        </w:rPr>
      </w:pPr>
    </w:p>
    <w:p w:rsidR="007D2B87" w:rsidRPr="007D2B87" w:rsidRDefault="002C3216" w:rsidP="007D2B87">
      <w:pPr>
        <w:spacing w:after="0" w:line="240" w:lineRule="auto"/>
        <w:ind w:right="-143" w:firstLine="709"/>
        <w:contextualSpacing/>
        <w:jc w:val="both"/>
        <w:rPr>
          <w:rFonts w:ascii="Times New Roman" w:hAnsi="Times New Roman" w:cs="Times New Roman"/>
          <w:sz w:val="28"/>
          <w:szCs w:val="28"/>
        </w:rPr>
      </w:pPr>
      <w:r w:rsidRPr="007D2B87">
        <w:rPr>
          <w:rFonts w:ascii="Times New Roman" w:hAnsi="Times New Roman" w:cs="Times New Roman"/>
          <w:sz w:val="28"/>
          <w:szCs w:val="28"/>
        </w:rPr>
        <w:t>РЕШАЕТ:</w:t>
      </w:r>
    </w:p>
    <w:p w:rsidR="00D04AEC" w:rsidRPr="00F2271D" w:rsidRDefault="00D04AEC" w:rsidP="00787875">
      <w:pPr>
        <w:spacing w:after="0" w:line="240" w:lineRule="auto"/>
        <w:ind w:right="-143" w:firstLine="709"/>
        <w:contextualSpacing/>
        <w:jc w:val="both"/>
        <w:rPr>
          <w:rFonts w:ascii="Times New Roman" w:hAnsi="Times New Roman" w:cs="Times New Roman"/>
          <w:sz w:val="28"/>
          <w:szCs w:val="28"/>
        </w:rPr>
      </w:pP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1. </w:t>
      </w:r>
      <w:r w:rsidR="007D2B87">
        <w:rPr>
          <w:rFonts w:ascii="Times New Roman" w:hAnsi="Times New Roman" w:cs="Times New Roman"/>
          <w:sz w:val="28"/>
          <w:szCs w:val="28"/>
        </w:rPr>
        <w:t>Управлению земельных и имущественных отношений</w:t>
      </w:r>
      <w:r>
        <w:rPr>
          <w:rFonts w:ascii="Times New Roman" w:hAnsi="Times New Roman" w:cs="Times New Roman"/>
          <w:sz w:val="28"/>
          <w:szCs w:val="28"/>
        </w:rPr>
        <w:t xml:space="preserve"> Нижнекамск</w:t>
      </w:r>
      <w:r w:rsidR="007D2B87">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7D2B87">
        <w:rPr>
          <w:rFonts w:ascii="Times New Roman" w:hAnsi="Times New Roman" w:cs="Times New Roman"/>
          <w:sz w:val="28"/>
          <w:szCs w:val="28"/>
        </w:rPr>
        <w:t>ого</w:t>
      </w:r>
      <w:r>
        <w:rPr>
          <w:rFonts w:ascii="Times New Roman" w:hAnsi="Times New Roman" w:cs="Times New Roman"/>
          <w:sz w:val="28"/>
          <w:szCs w:val="28"/>
        </w:rPr>
        <w:t xml:space="preserve"> район</w:t>
      </w:r>
      <w:r w:rsidR="007D2B87">
        <w:rPr>
          <w:rFonts w:ascii="Times New Roman" w:hAnsi="Times New Roman" w:cs="Times New Roman"/>
          <w:sz w:val="28"/>
          <w:szCs w:val="28"/>
        </w:rPr>
        <w:t>а</w:t>
      </w:r>
      <w:r>
        <w:rPr>
          <w:rFonts w:ascii="Times New Roman" w:hAnsi="Times New Roman" w:cs="Times New Roman"/>
          <w:sz w:val="28"/>
          <w:szCs w:val="28"/>
        </w:rPr>
        <w:t xml:space="preserve"> </w:t>
      </w:r>
      <w:r w:rsidRPr="0075693D">
        <w:rPr>
          <w:rFonts w:ascii="Times New Roman" w:hAnsi="Times New Roman" w:cs="Times New Roman"/>
          <w:sz w:val="28"/>
          <w:szCs w:val="28"/>
        </w:rPr>
        <w:t xml:space="preserve">Республики Татарстан по договорам аренды имущества, составляющего муниципальную казну </w:t>
      </w:r>
      <w:r>
        <w:rPr>
          <w:rFonts w:ascii="Times New Roman" w:hAnsi="Times New Roman" w:cs="Times New Roman"/>
          <w:sz w:val="28"/>
          <w:szCs w:val="28"/>
        </w:rPr>
        <w:t xml:space="preserve">Нижнекамского муниципального района </w:t>
      </w:r>
      <w:r w:rsidRPr="0075693D">
        <w:rPr>
          <w:rFonts w:ascii="Times New Roman" w:hAnsi="Times New Roman" w:cs="Times New Roman"/>
          <w:sz w:val="28"/>
          <w:szCs w:val="28"/>
        </w:rPr>
        <w:t xml:space="preserve">Республики Татарстан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w:t>
      </w:r>
      <w:bookmarkStart w:id="0" w:name="_Hlk119924974"/>
      <w:r w:rsidRPr="0075693D">
        <w:rPr>
          <w:rFonts w:ascii="Times New Roman" w:hAnsi="Times New Roman" w:cs="Times New Roman"/>
          <w:sz w:val="28"/>
          <w:szCs w:val="28"/>
        </w:rPr>
        <w:t>с Указом Президента Российской Федерации от 21 сентября 2022 года № 647 «Об объявлении частичной мобилизации в Российской Федерации»</w:t>
      </w:r>
      <w:bookmarkEnd w:id="0"/>
      <w:r w:rsidRPr="0075693D">
        <w:rPr>
          <w:rFonts w:ascii="Times New Roman" w:hAnsi="Times New Roman" w:cs="Times New Roman"/>
          <w:sz w:val="28"/>
          <w:szCs w:val="28"/>
        </w:rPr>
        <w:t xml:space="preserve"> или проходящие военную службу </w:t>
      </w:r>
      <w:bookmarkStart w:id="1" w:name="_Hlk122944641"/>
      <w:r w:rsidR="00AB7F48">
        <w:rPr>
          <w:rFonts w:ascii="Times New Roman" w:hAnsi="Times New Roman" w:cs="Times New Roman"/>
          <w:sz w:val="28"/>
          <w:szCs w:val="28"/>
        </w:rPr>
        <w:t>в ходе специальной военной операции</w:t>
      </w:r>
      <w:bookmarkEnd w:id="1"/>
      <w:r w:rsidR="00AB7F48">
        <w:rPr>
          <w:rFonts w:ascii="Times New Roman" w:hAnsi="Times New Roman" w:cs="Times New Roman"/>
          <w:sz w:val="28"/>
          <w:szCs w:val="28"/>
        </w:rPr>
        <w:t xml:space="preserve"> по контракту</w:t>
      </w:r>
      <w:r w:rsidRPr="0075693D">
        <w:rPr>
          <w:rFonts w:ascii="Times New Roman" w:hAnsi="Times New Roman" w:cs="Times New Roman"/>
          <w:sz w:val="28"/>
          <w:szCs w:val="28"/>
        </w:rPr>
        <w:t>, заключенному в соответствии с пунктом 7 статьи 38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AB7F48" w:rsidRPr="00AB7F48">
        <w:t xml:space="preserve"> </w:t>
      </w:r>
      <w:r w:rsidR="00AB7F48" w:rsidRPr="00AB7F48">
        <w:rPr>
          <w:rFonts w:ascii="Times New Roman" w:hAnsi="Times New Roman" w:cs="Times New Roman"/>
          <w:sz w:val="28"/>
          <w:szCs w:val="28"/>
        </w:rPr>
        <w:t>в ходе специальной военной операции</w:t>
      </w:r>
      <w:r w:rsidRPr="0075693D">
        <w:rPr>
          <w:rFonts w:ascii="Times New Roman" w:hAnsi="Times New Roman" w:cs="Times New Roman"/>
          <w:sz w:val="28"/>
          <w:szCs w:val="28"/>
        </w:rPr>
        <w:t>, обеспечить предоставление:</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lastRenderedPageBreak/>
        <w:t xml:space="preserve">а) отсрочки уплаты арендной платы на период, указанный в пункте 4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 xml:space="preserve"> (далее – отсрочка уплаты арендной платы);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б) возможности расторжения договоров аренды без применения штрафных санкций.</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2. Отсрочка уплаты арендной платы, указанной в подпункте «а» пункта 1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 осуществляется на следующих условиях:</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отсутствие использования арендуемого по договору имущества в период отсрочки уплаты арендной платы лицом, указанным в пункте 1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арендатор, в том числе через доверенных лиц, направляет арендодателю уведомления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w:t>
      </w:r>
      <w:r w:rsidR="00AB7F48" w:rsidRPr="00AB7F48">
        <w:rPr>
          <w:rFonts w:ascii="Times New Roman" w:hAnsi="Times New Roman" w:cs="Times New Roman"/>
          <w:sz w:val="28"/>
          <w:szCs w:val="28"/>
        </w:rPr>
        <w:t xml:space="preserve">в ходе специальной военной операции </w:t>
      </w:r>
      <w:r w:rsidRPr="0075693D">
        <w:rPr>
          <w:rFonts w:ascii="Times New Roman" w:hAnsi="Times New Roman" w:cs="Times New Roman"/>
          <w:sz w:val="28"/>
          <w:szCs w:val="28"/>
        </w:rPr>
        <w:t>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r w:rsidR="00AB7F48" w:rsidRPr="00AB7F48">
        <w:t xml:space="preserve"> </w:t>
      </w:r>
      <w:r w:rsidR="00AB7F48" w:rsidRPr="00AB7F48">
        <w:rPr>
          <w:rFonts w:ascii="Times New Roman" w:hAnsi="Times New Roman" w:cs="Times New Roman"/>
          <w:sz w:val="28"/>
          <w:szCs w:val="28"/>
        </w:rPr>
        <w:t>в ходе специальной военной операции</w:t>
      </w:r>
      <w:r w:rsidRPr="0075693D">
        <w:rPr>
          <w:rFonts w:ascii="Times New Roman" w:hAnsi="Times New Roman" w:cs="Times New Roman"/>
          <w:sz w:val="28"/>
          <w:szCs w:val="28"/>
        </w:rPr>
        <w:t>, предоставленного федеральным органом исполнительной власти, с которым заключены указанные контракты;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арендатору, указанному в пункте 1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 xml:space="preserve">, предоставляется отсрочка уплаты арендной платы на период, рассчитываемый в соответствии с пунктом 4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 уплаты арендной платы;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в период, указанный в пункте 4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3. Расторжение договора аренды без применения штрафных санкций, указанное в подпункте «б» пункта 1 настоящего </w:t>
      </w:r>
      <w:r>
        <w:rPr>
          <w:rFonts w:ascii="Times New Roman" w:hAnsi="Times New Roman" w:cs="Times New Roman"/>
          <w:sz w:val="28"/>
          <w:szCs w:val="28"/>
        </w:rPr>
        <w:t>решения</w:t>
      </w:r>
      <w:r w:rsidRPr="0075693D">
        <w:rPr>
          <w:rFonts w:ascii="Times New Roman" w:hAnsi="Times New Roman" w:cs="Times New Roman"/>
          <w:sz w:val="28"/>
          <w:szCs w:val="28"/>
        </w:rPr>
        <w:t>, осуществляется на следующих условиях:</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арендатор, в том числе через доверенных лиц, направляет арендодателю уведомления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w:t>
      </w:r>
      <w:r w:rsidR="00AB7F48" w:rsidRPr="00AB7F48">
        <w:rPr>
          <w:rFonts w:ascii="Times New Roman" w:hAnsi="Times New Roman" w:cs="Times New Roman"/>
          <w:sz w:val="28"/>
          <w:szCs w:val="28"/>
        </w:rPr>
        <w:t xml:space="preserve">в ходе специальной военной операции </w:t>
      </w:r>
      <w:r w:rsidRPr="0075693D">
        <w:rPr>
          <w:rFonts w:ascii="Times New Roman" w:hAnsi="Times New Roman" w:cs="Times New Roman"/>
          <w:sz w:val="28"/>
          <w:szCs w:val="28"/>
        </w:rPr>
        <w:t>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r w:rsidR="00AB7F48" w:rsidRPr="00AB7F48">
        <w:t xml:space="preserve"> </w:t>
      </w:r>
      <w:r w:rsidR="00AB7F48" w:rsidRPr="00AB7F48">
        <w:rPr>
          <w:rFonts w:ascii="Times New Roman" w:hAnsi="Times New Roman" w:cs="Times New Roman"/>
          <w:sz w:val="28"/>
          <w:szCs w:val="28"/>
        </w:rPr>
        <w:t>в ходе специальной военной операции</w:t>
      </w:r>
      <w:r w:rsidRPr="0075693D">
        <w:rPr>
          <w:rFonts w:ascii="Times New Roman" w:hAnsi="Times New Roman" w:cs="Times New Roman"/>
          <w:sz w:val="28"/>
          <w:szCs w:val="28"/>
        </w:rPr>
        <w:t xml:space="preserve">, </w:t>
      </w:r>
      <w:r w:rsidRPr="0075693D">
        <w:rPr>
          <w:rFonts w:ascii="Times New Roman" w:hAnsi="Times New Roman" w:cs="Times New Roman"/>
          <w:sz w:val="28"/>
          <w:szCs w:val="28"/>
        </w:rPr>
        <w:lastRenderedPageBreak/>
        <w:t>предоставленного федеральным органом исполнительной власти, с которым заключены указанные контракты;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договор аренды подлежит расторжению со дня получения арендодателем уведомления о расторжении договора аренды;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4. Срок отсрочки уплаты арендной платы рассчитывается как срок мобилизации, увеличенный на 90 дней, и продлевается на период нахождения лица, указанного в пункте 1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мобилизации, а в случае признания лица, указанного в пункте 1 настоящего распоряжения, безвестно отсутствующим – также на период до отмены решения суда о признании его безвестно отсутствующим либо до объявления судом его умершим.</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В случае гибели (смерти) лица, указанного в пункте 1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 если он погиб (умер) в период мобилизации либо позднее указанного периода, но вследствие увечья (ранения, травмы, контузии) или заболевания, полученных в период мобилизации, а также в случае признания его инвалидом I группы в порядке, установленном законодательством Российской Федерации, арендная плата за период отсрочки не взыскивается</w:t>
      </w:r>
      <w:r w:rsidR="000D7B83">
        <w:rPr>
          <w:rFonts w:ascii="Times New Roman" w:hAnsi="Times New Roman" w:cs="Times New Roman"/>
          <w:sz w:val="28"/>
          <w:szCs w:val="28"/>
        </w:rPr>
        <w:t>,</w:t>
      </w:r>
      <w:r w:rsidR="000D7B83" w:rsidRPr="000D7B83">
        <w:t xml:space="preserve"> </w:t>
      </w:r>
      <w:r w:rsidR="000D7B83" w:rsidRPr="000D7B83">
        <w:rPr>
          <w:rFonts w:ascii="Times New Roman" w:hAnsi="Times New Roman" w:cs="Times New Roman"/>
          <w:sz w:val="28"/>
          <w:szCs w:val="28"/>
        </w:rPr>
        <w:t xml:space="preserve">признается безнадежной </w:t>
      </w:r>
      <w:r w:rsidR="005A64B6">
        <w:rPr>
          <w:rFonts w:ascii="Times New Roman" w:hAnsi="Times New Roman" w:cs="Times New Roman"/>
          <w:sz w:val="28"/>
          <w:szCs w:val="28"/>
        </w:rPr>
        <w:t>к</w:t>
      </w:r>
      <w:r w:rsidR="000D7B83" w:rsidRPr="000D7B83">
        <w:rPr>
          <w:rFonts w:ascii="Times New Roman" w:hAnsi="Times New Roman" w:cs="Times New Roman"/>
          <w:sz w:val="28"/>
          <w:szCs w:val="28"/>
        </w:rPr>
        <w:t xml:space="preserve"> взысканию и подлежит списанию в установленном порядке.</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Причинная связь увечья (ранения, травмы, контузии) или заболевания, приведших к смерти или признанию инвалидом I группы в порядке, установленном законодательством Российской Федерации, с периодом мобилизации устанавливается военно-врачебными комиссиями и (или) федеральными учреждениями медико-социальной экспертизы.</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5. Муниципальным предприятиям и муниципальным учреждениям по договорам аренды муниципального имущества,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w:t>
      </w:r>
      <w:r w:rsidR="00AB7F48" w:rsidRPr="00AB7F48">
        <w:rPr>
          <w:rFonts w:ascii="Times New Roman" w:hAnsi="Times New Roman" w:cs="Times New Roman"/>
          <w:sz w:val="28"/>
          <w:szCs w:val="28"/>
        </w:rPr>
        <w:t xml:space="preserve">в ходе специальной военной операции </w:t>
      </w:r>
      <w:r w:rsidRPr="0075693D">
        <w:rPr>
          <w:rFonts w:ascii="Times New Roman" w:hAnsi="Times New Roman" w:cs="Times New Roman"/>
          <w:sz w:val="28"/>
          <w:szCs w:val="28"/>
        </w:rPr>
        <w:t xml:space="preserve">по контракту, заключенному в соответствии с пунктом 7 статьи 38 Федерального закона, либо заключившие контракт о добровольном содействии в выполнении задач, возложенных на Вооруженные </w:t>
      </w:r>
      <w:r w:rsidRPr="0075693D">
        <w:rPr>
          <w:rFonts w:ascii="Times New Roman" w:hAnsi="Times New Roman" w:cs="Times New Roman"/>
          <w:sz w:val="28"/>
          <w:szCs w:val="28"/>
        </w:rPr>
        <w:lastRenderedPageBreak/>
        <w:t>Силы Российской Федерации</w:t>
      </w:r>
      <w:r w:rsidR="00BE2E5B" w:rsidRPr="00BE2E5B">
        <w:t xml:space="preserve"> </w:t>
      </w:r>
      <w:r w:rsidR="00BE2E5B" w:rsidRPr="00BE2E5B">
        <w:rPr>
          <w:rFonts w:ascii="Times New Roman" w:hAnsi="Times New Roman" w:cs="Times New Roman"/>
          <w:sz w:val="28"/>
          <w:szCs w:val="28"/>
        </w:rPr>
        <w:t>в ходе специальной военной операции</w:t>
      </w:r>
      <w:r w:rsidRPr="0075693D">
        <w:rPr>
          <w:rFonts w:ascii="Times New Roman" w:hAnsi="Times New Roman" w:cs="Times New Roman"/>
          <w:sz w:val="28"/>
          <w:szCs w:val="28"/>
        </w:rPr>
        <w:t>, обеспечить предоставление:</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а) отсрочки уплаты арендной платы на период, указанный в пункте 4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б) возможности расторжения договоров аренды без применения штрафных санкций.</w:t>
      </w:r>
    </w:p>
    <w:p w:rsidR="0075693D" w:rsidRP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6. Предоставление отсрочки уплаты арендной платы, указанной в подпункте «а» пункта 5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 xml:space="preserve">, осуществляется на условиях, предусмотренных пунктом 2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w:t>
      </w:r>
    </w:p>
    <w:p w:rsidR="0075693D" w:rsidRDefault="0075693D" w:rsidP="00787875">
      <w:pPr>
        <w:spacing w:after="0" w:line="240" w:lineRule="auto"/>
        <w:ind w:right="-143" w:firstLine="709"/>
        <w:contextualSpacing/>
        <w:jc w:val="both"/>
        <w:rPr>
          <w:rFonts w:ascii="Times New Roman" w:hAnsi="Times New Roman" w:cs="Times New Roman"/>
          <w:sz w:val="28"/>
          <w:szCs w:val="28"/>
        </w:rPr>
      </w:pPr>
      <w:r w:rsidRPr="0075693D">
        <w:rPr>
          <w:rFonts w:ascii="Times New Roman" w:hAnsi="Times New Roman" w:cs="Times New Roman"/>
          <w:sz w:val="28"/>
          <w:szCs w:val="28"/>
        </w:rPr>
        <w:t xml:space="preserve">7. Расторжение договора аренды без применения штрафных санкций, указанное в подпункте «б» пункта 5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 xml:space="preserve">, осуществляется на условиях, предусмотренных пунктом 3 настоящего </w:t>
      </w:r>
      <w:r w:rsidR="00701619">
        <w:rPr>
          <w:rFonts w:ascii="Times New Roman" w:hAnsi="Times New Roman" w:cs="Times New Roman"/>
          <w:sz w:val="28"/>
          <w:szCs w:val="28"/>
        </w:rPr>
        <w:t>решения</w:t>
      </w:r>
      <w:r w:rsidRPr="0075693D">
        <w:rPr>
          <w:rFonts w:ascii="Times New Roman" w:hAnsi="Times New Roman" w:cs="Times New Roman"/>
          <w:sz w:val="28"/>
          <w:szCs w:val="28"/>
        </w:rPr>
        <w:t>.</w:t>
      </w:r>
    </w:p>
    <w:p w:rsidR="00701619" w:rsidRPr="0075693D" w:rsidRDefault="00701619" w:rsidP="00787875">
      <w:pPr>
        <w:spacing w:after="0"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 Положения пунктов 1-4 настоящего решения распространяется </w:t>
      </w:r>
      <w:r w:rsidR="000D7B83">
        <w:rPr>
          <w:rFonts w:ascii="Times New Roman" w:hAnsi="Times New Roman" w:cs="Times New Roman"/>
          <w:sz w:val="28"/>
          <w:szCs w:val="28"/>
        </w:rPr>
        <w:t xml:space="preserve">также </w:t>
      </w:r>
      <w:r>
        <w:rPr>
          <w:rFonts w:ascii="Times New Roman" w:hAnsi="Times New Roman" w:cs="Times New Roman"/>
          <w:sz w:val="28"/>
          <w:szCs w:val="28"/>
        </w:rPr>
        <w:t>на договоры аренды земельных участков, государственная собственность на которые не разграничена.</w:t>
      </w:r>
    </w:p>
    <w:p w:rsidR="0075693D" w:rsidRPr="0075693D" w:rsidRDefault="00701619" w:rsidP="00787875">
      <w:pPr>
        <w:spacing w:after="0"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75693D" w:rsidRPr="0075693D">
        <w:rPr>
          <w:rFonts w:ascii="Times New Roman" w:hAnsi="Times New Roman" w:cs="Times New Roman"/>
          <w:sz w:val="28"/>
          <w:szCs w:val="28"/>
        </w:rPr>
        <w:t xml:space="preserve">. </w:t>
      </w:r>
      <w:bookmarkStart w:id="2" w:name="_Hlk119924929"/>
      <w:bookmarkStart w:id="3" w:name="_Hlk119925084"/>
      <w:r w:rsidR="0075693D" w:rsidRPr="0075693D">
        <w:rPr>
          <w:rFonts w:ascii="Times New Roman" w:hAnsi="Times New Roman" w:cs="Times New Roman"/>
          <w:sz w:val="28"/>
          <w:szCs w:val="28"/>
        </w:rPr>
        <w:t xml:space="preserve">Действие настоящего </w:t>
      </w:r>
      <w:r>
        <w:rPr>
          <w:rFonts w:ascii="Times New Roman" w:hAnsi="Times New Roman" w:cs="Times New Roman"/>
          <w:sz w:val="28"/>
          <w:szCs w:val="28"/>
        </w:rPr>
        <w:t>решени</w:t>
      </w:r>
      <w:r w:rsidR="00A86C93">
        <w:rPr>
          <w:rFonts w:ascii="Times New Roman" w:hAnsi="Times New Roman" w:cs="Times New Roman"/>
          <w:sz w:val="28"/>
          <w:szCs w:val="28"/>
        </w:rPr>
        <w:t>я</w:t>
      </w:r>
      <w:r w:rsidR="0075693D" w:rsidRPr="0075693D">
        <w:rPr>
          <w:rFonts w:ascii="Times New Roman" w:hAnsi="Times New Roman" w:cs="Times New Roman"/>
          <w:sz w:val="28"/>
          <w:szCs w:val="28"/>
        </w:rPr>
        <w:t xml:space="preserve"> распространяется </w:t>
      </w:r>
      <w:bookmarkEnd w:id="2"/>
      <w:r w:rsidR="0075693D" w:rsidRPr="0075693D">
        <w:rPr>
          <w:rFonts w:ascii="Times New Roman" w:hAnsi="Times New Roman" w:cs="Times New Roman"/>
          <w:sz w:val="28"/>
          <w:szCs w:val="28"/>
        </w:rPr>
        <w:t>на правоотношения, возникшие с 21 сентября 2022 года</w:t>
      </w:r>
      <w:bookmarkEnd w:id="3"/>
      <w:r w:rsidR="0075693D" w:rsidRPr="0075693D">
        <w:rPr>
          <w:rFonts w:ascii="Times New Roman" w:hAnsi="Times New Roman" w:cs="Times New Roman"/>
          <w:sz w:val="28"/>
          <w:szCs w:val="28"/>
        </w:rPr>
        <w:t>.</w:t>
      </w:r>
    </w:p>
    <w:p w:rsidR="00D04AEC" w:rsidRPr="00F2271D" w:rsidRDefault="00701619" w:rsidP="00787875">
      <w:pPr>
        <w:spacing w:after="0" w:line="240" w:lineRule="auto"/>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D04AEC" w:rsidRPr="00F2271D">
        <w:rPr>
          <w:rFonts w:ascii="Times New Roman" w:hAnsi="Times New Roman" w:cs="Times New Roman"/>
          <w:sz w:val="28"/>
          <w:szCs w:val="28"/>
        </w:rPr>
        <w:t xml:space="preserve">. Контроль за исполнением настоящего решения возложить на </w:t>
      </w:r>
      <w:r w:rsidR="00C042D9">
        <w:rPr>
          <w:rFonts w:ascii="Times New Roman" w:hAnsi="Times New Roman" w:cs="Times New Roman"/>
          <w:sz w:val="28"/>
          <w:szCs w:val="28"/>
        </w:rPr>
        <w:t>п</w:t>
      </w:r>
      <w:bookmarkStart w:id="4" w:name="_GoBack"/>
      <w:bookmarkEnd w:id="4"/>
      <w:r w:rsidR="006F1B67">
        <w:rPr>
          <w:rFonts w:ascii="Times New Roman" w:hAnsi="Times New Roman" w:cs="Times New Roman"/>
          <w:sz w:val="28"/>
          <w:szCs w:val="28"/>
        </w:rPr>
        <w:t>остоянную комиссию по социально-экономическому развитию, бюджетно-финансовым вопросам и муниципальной собственности</w:t>
      </w:r>
      <w:r w:rsidR="00D04AEC" w:rsidRPr="00F2271D">
        <w:rPr>
          <w:rFonts w:ascii="Times New Roman" w:hAnsi="Times New Roman" w:cs="Times New Roman"/>
          <w:sz w:val="28"/>
          <w:szCs w:val="28"/>
        </w:rPr>
        <w:t>.</w:t>
      </w:r>
    </w:p>
    <w:p w:rsidR="00D04AEC" w:rsidRDefault="00D04AEC" w:rsidP="00787875">
      <w:pPr>
        <w:spacing w:after="0" w:line="240" w:lineRule="auto"/>
        <w:ind w:right="-143"/>
        <w:jc w:val="both"/>
        <w:rPr>
          <w:rFonts w:ascii="Times New Roman" w:hAnsi="Times New Roman" w:cs="Times New Roman"/>
          <w:sz w:val="28"/>
          <w:szCs w:val="28"/>
        </w:rPr>
      </w:pPr>
    </w:p>
    <w:p w:rsidR="007D2B87" w:rsidRDefault="007D2B87" w:rsidP="00787875">
      <w:pPr>
        <w:spacing w:after="0" w:line="240" w:lineRule="auto"/>
        <w:ind w:right="-143"/>
        <w:jc w:val="both"/>
        <w:rPr>
          <w:rFonts w:ascii="Times New Roman" w:hAnsi="Times New Roman" w:cs="Times New Roman"/>
          <w:sz w:val="28"/>
          <w:szCs w:val="28"/>
        </w:rPr>
      </w:pPr>
    </w:p>
    <w:p w:rsidR="007D2B87" w:rsidRPr="00F2271D" w:rsidRDefault="007D2B87" w:rsidP="00787875">
      <w:pPr>
        <w:spacing w:after="0" w:line="240" w:lineRule="auto"/>
        <w:ind w:right="-143"/>
        <w:jc w:val="both"/>
        <w:rPr>
          <w:rFonts w:ascii="Times New Roman" w:hAnsi="Times New Roman" w:cs="Times New Roman"/>
          <w:sz w:val="28"/>
          <w:szCs w:val="28"/>
        </w:rPr>
      </w:pPr>
    </w:p>
    <w:p w:rsidR="002C3216" w:rsidRPr="002C3216" w:rsidRDefault="002C3216" w:rsidP="002C3216">
      <w:pPr>
        <w:tabs>
          <w:tab w:val="left" w:pos="993"/>
        </w:tabs>
        <w:spacing w:after="0" w:line="240" w:lineRule="auto"/>
        <w:rPr>
          <w:rFonts w:ascii="Times New Roman" w:hAnsi="Times New Roman" w:cs="Times New Roman"/>
          <w:sz w:val="28"/>
          <w:szCs w:val="28"/>
        </w:rPr>
      </w:pPr>
      <w:r w:rsidRPr="002C3216">
        <w:rPr>
          <w:rFonts w:ascii="Times New Roman" w:hAnsi="Times New Roman" w:cs="Times New Roman"/>
          <w:sz w:val="28"/>
          <w:szCs w:val="28"/>
        </w:rPr>
        <w:t xml:space="preserve">Глава Нижнекамского </w:t>
      </w:r>
    </w:p>
    <w:p w:rsidR="002C3216" w:rsidRPr="002C3216" w:rsidRDefault="002C3216" w:rsidP="002C3216">
      <w:pPr>
        <w:tabs>
          <w:tab w:val="left" w:pos="993"/>
        </w:tabs>
        <w:spacing w:after="0" w:line="240" w:lineRule="auto"/>
        <w:rPr>
          <w:rFonts w:ascii="Times New Roman" w:hAnsi="Times New Roman" w:cs="Times New Roman"/>
          <w:sz w:val="28"/>
          <w:szCs w:val="28"/>
        </w:rPr>
      </w:pPr>
      <w:r w:rsidRPr="002C321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2C3216">
        <w:rPr>
          <w:rFonts w:ascii="Times New Roman" w:hAnsi="Times New Roman" w:cs="Times New Roman"/>
          <w:sz w:val="28"/>
          <w:szCs w:val="28"/>
        </w:rPr>
        <w:t xml:space="preserve">Р.Х. </w:t>
      </w:r>
      <w:proofErr w:type="spellStart"/>
      <w:r w:rsidRPr="002C3216">
        <w:rPr>
          <w:rFonts w:ascii="Times New Roman" w:hAnsi="Times New Roman" w:cs="Times New Roman"/>
          <w:sz w:val="28"/>
          <w:szCs w:val="28"/>
        </w:rPr>
        <w:t>Муллин</w:t>
      </w:r>
      <w:proofErr w:type="spellEnd"/>
    </w:p>
    <w:p w:rsidR="004D12A5" w:rsidRPr="002C3216" w:rsidRDefault="004D12A5" w:rsidP="002C3216">
      <w:pPr>
        <w:spacing w:after="0" w:line="240" w:lineRule="auto"/>
        <w:ind w:right="-143"/>
        <w:jc w:val="right"/>
        <w:rPr>
          <w:rFonts w:ascii="Times New Roman" w:hAnsi="Times New Roman" w:cs="Times New Roman"/>
          <w:sz w:val="28"/>
          <w:szCs w:val="28"/>
        </w:rPr>
      </w:pPr>
    </w:p>
    <w:sectPr w:rsidR="004D12A5" w:rsidRPr="002C3216" w:rsidSect="002C3216">
      <w:footerReference w:type="default" r:id="rId8"/>
      <w:pgSz w:w="11906" w:h="16838"/>
      <w:pgMar w:top="709"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216" w:rsidRDefault="002C3216" w:rsidP="002C3216">
      <w:pPr>
        <w:spacing w:after="0" w:line="240" w:lineRule="auto"/>
      </w:pPr>
      <w:r>
        <w:separator/>
      </w:r>
    </w:p>
  </w:endnote>
  <w:endnote w:type="continuationSeparator" w:id="0">
    <w:p w:rsidR="002C3216" w:rsidRDefault="002C3216" w:rsidP="002C3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263308"/>
      <w:docPartObj>
        <w:docPartGallery w:val="Page Numbers (Bottom of Page)"/>
        <w:docPartUnique/>
      </w:docPartObj>
    </w:sdtPr>
    <w:sdtEndPr/>
    <w:sdtContent>
      <w:p w:rsidR="002C3216" w:rsidRDefault="002C3216">
        <w:pPr>
          <w:pStyle w:val="a8"/>
          <w:jc w:val="center"/>
        </w:pPr>
        <w:r>
          <w:fldChar w:fldCharType="begin"/>
        </w:r>
        <w:r>
          <w:instrText>PAGE   \* MERGEFORMAT</w:instrText>
        </w:r>
        <w:r>
          <w:fldChar w:fldCharType="separate"/>
        </w:r>
        <w:r w:rsidR="00C042D9">
          <w:rPr>
            <w:noProof/>
          </w:rPr>
          <w:t>3</w:t>
        </w:r>
        <w:r>
          <w:fldChar w:fldCharType="end"/>
        </w:r>
      </w:p>
    </w:sdtContent>
  </w:sdt>
  <w:p w:rsidR="002C3216" w:rsidRDefault="002C32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216" w:rsidRDefault="002C3216" w:rsidP="002C3216">
      <w:pPr>
        <w:spacing w:after="0" w:line="240" w:lineRule="auto"/>
      </w:pPr>
      <w:r>
        <w:separator/>
      </w:r>
    </w:p>
  </w:footnote>
  <w:footnote w:type="continuationSeparator" w:id="0">
    <w:p w:rsidR="002C3216" w:rsidRDefault="002C3216" w:rsidP="002C32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D0F6F"/>
    <w:multiLevelType w:val="hybridMultilevel"/>
    <w:tmpl w:val="F1E210F4"/>
    <w:lvl w:ilvl="0" w:tplc="C5003E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32E"/>
    <w:rsid w:val="00004F7E"/>
    <w:rsid w:val="00082AAD"/>
    <w:rsid w:val="000B217A"/>
    <w:rsid w:val="000C1CB3"/>
    <w:rsid w:val="000D4304"/>
    <w:rsid w:val="000D7B83"/>
    <w:rsid w:val="000E5F8B"/>
    <w:rsid w:val="001328B2"/>
    <w:rsid w:val="00156BD9"/>
    <w:rsid w:val="001766F6"/>
    <w:rsid w:val="001E391C"/>
    <w:rsid w:val="00217B97"/>
    <w:rsid w:val="002266BC"/>
    <w:rsid w:val="002C3216"/>
    <w:rsid w:val="002E484E"/>
    <w:rsid w:val="003023B8"/>
    <w:rsid w:val="00302CAB"/>
    <w:rsid w:val="003131D0"/>
    <w:rsid w:val="00364317"/>
    <w:rsid w:val="003755C3"/>
    <w:rsid w:val="00376B48"/>
    <w:rsid w:val="0038549A"/>
    <w:rsid w:val="003B277E"/>
    <w:rsid w:val="003D57FB"/>
    <w:rsid w:val="003E4486"/>
    <w:rsid w:val="00435C2F"/>
    <w:rsid w:val="00446046"/>
    <w:rsid w:val="004B3784"/>
    <w:rsid w:val="004C63A2"/>
    <w:rsid w:val="004D12A5"/>
    <w:rsid w:val="00516B90"/>
    <w:rsid w:val="00525B96"/>
    <w:rsid w:val="0056170E"/>
    <w:rsid w:val="00590701"/>
    <w:rsid w:val="005A64B6"/>
    <w:rsid w:val="005A7582"/>
    <w:rsid w:val="005C7D46"/>
    <w:rsid w:val="005E3418"/>
    <w:rsid w:val="00664137"/>
    <w:rsid w:val="006816B0"/>
    <w:rsid w:val="006B476E"/>
    <w:rsid w:val="006C37A9"/>
    <w:rsid w:val="006E4DAC"/>
    <w:rsid w:val="006F1B67"/>
    <w:rsid w:val="00701619"/>
    <w:rsid w:val="00702E8B"/>
    <w:rsid w:val="0071132E"/>
    <w:rsid w:val="00742D2C"/>
    <w:rsid w:val="0075693D"/>
    <w:rsid w:val="00787875"/>
    <w:rsid w:val="00794E8C"/>
    <w:rsid w:val="007D2B87"/>
    <w:rsid w:val="00813782"/>
    <w:rsid w:val="008D07D1"/>
    <w:rsid w:val="00923102"/>
    <w:rsid w:val="009833D8"/>
    <w:rsid w:val="009C4C13"/>
    <w:rsid w:val="009F3B8F"/>
    <w:rsid w:val="009F7140"/>
    <w:rsid w:val="00A1441E"/>
    <w:rsid w:val="00A672B2"/>
    <w:rsid w:val="00A86C93"/>
    <w:rsid w:val="00AB7F48"/>
    <w:rsid w:val="00AC00DB"/>
    <w:rsid w:val="00AC68F2"/>
    <w:rsid w:val="00B27CC7"/>
    <w:rsid w:val="00B53B01"/>
    <w:rsid w:val="00B5578C"/>
    <w:rsid w:val="00B805FD"/>
    <w:rsid w:val="00BE2E5B"/>
    <w:rsid w:val="00C042D9"/>
    <w:rsid w:val="00C6338A"/>
    <w:rsid w:val="00C776C9"/>
    <w:rsid w:val="00C91F1B"/>
    <w:rsid w:val="00D04AEC"/>
    <w:rsid w:val="00D21EDD"/>
    <w:rsid w:val="00D37CFB"/>
    <w:rsid w:val="00D73BA9"/>
    <w:rsid w:val="00D918BA"/>
    <w:rsid w:val="00DB2B13"/>
    <w:rsid w:val="00DB4255"/>
    <w:rsid w:val="00DF104A"/>
    <w:rsid w:val="00E72599"/>
    <w:rsid w:val="00F2271D"/>
    <w:rsid w:val="00F553D0"/>
    <w:rsid w:val="00F86291"/>
    <w:rsid w:val="00FB3F06"/>
    <w:rsid w:val="00FC7C2B"/>
    <w:rsid w:val="00FD72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4" type="connector" idref="#Прямая со стрелкой 6"/>
        <o:r id="V:Rule5" type="connector" idref="#Прямая со стрелкой 7"/>
        <o:r id="V:Rule6" type="connector" idref="#Прямая со стрелкой 8"/>
      </o:rules>
    </o:shapelayout>
  </w:shapeDefaults>
  <w:decimalSymbol w:val=","/>
  <w:listSeparator w:val=";"/>
  <w15:docId w15:val="{48629A96-3C95-4F18-AAF6-432B79E8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8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2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72B2"/>
    <w:rPr>
      <w:rFonts w:ascii="Segoe UI" w:hAnsi="Segoe UI" w:cs="Segoe UI"/>
      <w:sz w:val="18"/>
      <w:szCs w:val="18"/>
    </w:rPr>
  </w:style>
  <w:style w:type="paragraph" w:styleId="a5">
    <w:name w:val="List Paragraph"/>
    <w:basedOn w:val="a"/>
    <w:uiPriority w:val="34"/>
    <w:qFormat/>
    <w:rsid w:val="00794E8C"/>
    <w:pPr>
      <w:ind w:left="720"/>
      <w:contextualSpacing/>
    </w:pPr>
  </w:style>
  <w:style w:type="paragraph" w:customStyle="1" w:styleId="ConsPlusNormal">
    <w:name w:val="ConsPlusNormal"/>
    <w:rsid w:val="002C3216"/>
    <w:pPr>
      <w:autoSpaceDE w:val="0"/>
      <w:autoSpaceDN w:val="0"/>
      <w:adjustRightInd w:val="0"/>
      <w:spacing w:after="0" w:line="240" w:lineRule="auto"/>
    </w:pPr>
    <w:rPr>
      <w:rFonts w:ascii="Times New Roman" w:eastAsia="Calibri" w:hAnsi="Times New Roman" w:cs="Times New Roman"/>
      <w:sz w:val="26"/>
      <w:szCs w:val="26"/>
    </w:rPr>
  </w:style>
  <w:style w:type="paragraph" w:styleId="a6">
    <w:name w:val="header"/>
    <w:basedOn w:val="a"/>
    <w:link w:val="a7"/>
    <w:uiPriority w:val="99"/>
    <w:unhideWhenUsed/>
    <w:rsid w:val="002C32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3216"/>
  </w:style>
  <w:style w:type="paragraph" w:styleId="a8">
    <w:name w:val="footer"/>
    <w:basedOn w:val="a"/>
    <w:link w:val="a9"/>
    <w:uiPriority w:val="99"/>
    <w:unhideWhenUsed/>
    <w:rsid w:val="002C32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3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4</Pages>
  <Words>1422</Words>
  <Characters>8112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2022-12-27T05:47:00Z</cp:lastPrinted>
  <dcterms:created xsi:type="dcterms:W3CDTF">2020-10-03T09:20:00Z</dcterms:created>
  <dcterms:modified xsi:type="dcterms:W3CDTF">2022-12-27T06:55:00Z</dcterms:modified>
</cp:coreProperties>
</file>